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991C5" w14:textId="668E23CC" w:rsidR="000F6297" w:rsidRDefault="000F6297" w:rsidP="000F6297">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 xml:space="preserve">3GPP TSG RAN WG1 </w:t>
      </w:r>
      <w:r w:rsidR="00DE2079">
        <w:rPr>
          <w:rFonts w:ascii="Arial" w:hAnsi="Arial" w:cs="Arial"/>
          <w:b/>
          <w:color w:val="000000"/>
          <w:sz w:val="24"/>
        </w:rPr>
        <w:t xml:space="preserve">Meeting </w:t>
      </w:r>
      <w:bookmarkStart w:id="2" w:name="_GoBack"/>
      <w:bookmarkEnd w:id="2"/>
      <w:r w:rsidRPr="00C974EB">
        <w:rPr>
          <w:rFonts w:ascii="Arial" w:hAnsi="Arial" w:cs="Arial"/>
          <w:b/>
          <w:color w:val="000000"/>
          <w:sz w:val="24"/>
        </w:rPr>
        <w:t>#9</w:t>
      </w:r>
      <w:r>
        <w:rPr>
          <w:rFonts w:ascii="Arial" w:hAnsi="Arial" w:cs="Arial"/>
          <w:b/>
          <w:color w:val="000000"/>
          <w:sz w:val="24"/>
        </w:rPr>
        <w:t>7</w:t>
      </w:r>
      <w:r>
        <w:rPr>
          <w:rFonts w:ascii="Arial" w:hAnsi="Arial" w:cs="Arial"/>
          <w:b/>
          <w:color w:val="000000"/>
          <w:sz w:val="24"/>
        </w:rPr>
        <w:tab/>
      </w:r>
      <w:r w:rsidRPr="00B06C0D">
        <w:rPr>
          <w:rFonts w:ascii="Arial" w:hAnsi="Arial" w:cs="Arial"/>
          <w:b/>
          <w:color w:val="000000"/>
          <w:sz w:val="24"/>
        </w:rPr>
        <w:t>R1-190727</w:t>
      </w:r>
      <w:r>
        <w:rPr>
          <w:rFonts w:ascii="Arial" w:hAnsi="Arial" w:cs="Arial"/>
          <w:b/>
          <w:color w:val="000000"/>
          <w:sz w:val="24"/>
        </w:rPr>
        <w:t>6</w:t>
      </w:r>
    </w:p>
    <w:p w14:paraId="2E7A0537" w14:textId="77777777" w:rsidR="000F6297" w:rsidRDefault="000F6297" w:rsidP="000F6297">
      <w:pPr>
        <w:jc w:val="both"/>
        <w:rPr>
          <w:rFonts w:ascii="Arial" w:hAnsi="Arial" w:cs="Arial"/>
          <w:b/>
          <w:sz w:val="24"/>
          <w:szCs w:val="24"/>
        </w:rPr>
      </w:pPr>
      <w:r w:rsidRPr="00B06C0D">
        <w:rPr>
          <w:rFonts w:ascii="Arial" w:hAnsi="Arial" w:cs="Arial"/>
          <w:b/>
          <w:sz w:val="24"/>
          <w:szCs w:val="24"/>
        </w:rPr>
        <w:t>Reno, USA, May 13th – 17th, 2019</w:t>
      </w:r>
    </w:p>
    <w:bookmarkEnd w:id="0"/>
    <w:p w14:paraId="1A26CFDF" w14:textId="77777777" w:rsidR="00A335FF" w:rsidRPr="00D71AE5" w:rsidRDefault="00A335FF" w:rsidP="00A335FF">
      <w:pPr>
        <w:pStyle w:val="Title"/>
        <w:tabs>
          <w:tab w:val="left" w:pos="709"/>
          <w:tab w:val="right" w:pos="9639"/>
        </w:tabs>
        <w:wordWrap w:val="0"/>
        <w:spacing w:after="0"/>
        <w:ind w:right="120"/>
        <w:jc w:val="both"/>
        <w:rPr>
          <w:rFonts w:cs="Arial"/>
          <w:color w:val="000000"/>
          <w:sz w:val="22"/>
          <w:lang w:val="en-GB" w:eastAsia="ja-JP"/>
        </w:rPr>
      </w:pPr>
      <w:r>
        <w:rPr>
          <w:rFonts w:cs="Arial"/>
          <w:color w:val="000000"/>
          <w:lang w:val="en-GB"/>
        </w:rPr>
        <w:tab/>
      </w:r>
    </w:p>
    <w:p w14:paraId="5E015D06" w14:textId="77777777" w:rsidR="00A335FF" w:rsidRDefault="00A335FF" w:rsidP="00A335FF">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Pr="00402CF6">
        <w:rPr>
          <w:rFonts w:ascii="Arial" w:hAnsi="Arial"/>
          <w:color w:val="000000"/>
          <w:sz w:val="24"/>
        </w:rPr>
        <w:t>7.2.4.</w:t>
      </w:r>
      <w:r>
        <w:rPr>
          <w:rFonts w:ascii="Arial" w:hAnsi="Arial"/>
          <w:color w:val="000000"/>
          <w:sz w:val="24"/>
        </w:rPr>
        <w:t>7</w:t>
      </w:r>
    </w:p>
    <w:p w14:paraId="755AA62A" w14:textId="77777777" w:rsidR="00A335FF" w:rsidRDefault="00A335FF" w:rsidP="00A335F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31A5842F" w14:textId="77777777" w:rsidR="00A335FF" w:rsidRPr="00ED7BF7" w:rsidRDefault="00A335FF" w:rsidP="00A335FF">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 xml:space="preserve">NR </w:t>
      </w:r>
      <w:proofErr w:type="spellStart"/>
      <w:r w:rsidRPr="00D92BE4">
        <w:rPr>
          <w:rFonts w:ascii="Arial" w:hAnsi="Arial"/>
          <w:sz w:val="22"/>
        </w:rPr>
        <w:t>Uu</w:t>
      </w:r>
      <w:proofErr w:type="spellEnd"/>
      <w:r w:rsidRPr="00D92BE4">
        <w:rPr>
          <w:rFonts w:ascii="Arial" w:hAnsi="Arial"/>
          <w:sz w:val="22"/>
        </w:rPr>
        <w:t xml:space="preserve"> control of LTE sidelink</w:t>
      </w:r>
    </w:p>
    <w:p w14:paraId="35CCBA58" w14:textId="77777777" w:rsidR="00A335FF" w:rsidRDefault="00A335FF" w:rsidP="00A335F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0A158F73" w14:textId="77777777" w:rsidR="00A335FF" w:rsidRPr="00677958" w:rsidRDefault="00A335FF" w:rsidP="00A335FF">
      <w:pPr>
        <w:pStyle w:val="Heading1"/>
        <w:numPr>
          <w:ilvl w:val="0"/>
          <w:numId w:val="1"/>
        </w:numPr>
        <w:jc w:val="both"/>
        <w:rPr>
          <w:rFonts w:cs="Arial"/>
          <w:lang w:eastAsia="zh-CN"/>
        </w:rPr>
      </w:pPr>
      <w:r>
        <w:rPr>
          <w:rFonts w:cs="Arial"/>
          <w:lang w:eastAsia="zh-CN"/>
        </w:rPr>
        <w:t>Introduction</w:t>
      </w:r>
    </w:p>
    <w:p w14:paraId="782CDB35" w14:textId="77777777" w:rsidR="00A335FF" w:rsidRDefault="00A335FF" w:rsidP="00A335FF">
      <w:pPr>
        <w:jc w:val="both"/>
        <w:rPr>
          <w:lang w:val="en-US"/>
        </w:rPr>
      </w:pPr>
      <w:r>
        <w:rPr>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Pr>
          <w:lang w:val="en-US"/>
        </w:rPr>
        <w:t>and also</w:t>
      </w:r>
      <w:proofErr w:type="gramEnd"/>
      <w:r>
        <w:rPr>
          <w:lang w:val="en-US"/>
        </w:rPr>
        <w:t xml:space="preserve"> interact with each other implicitly through the application layer. This inter-operability potentially also requires network support from NR to control and manage the LTE sidelink. </w:t>
      </w:r>
    </w:p>
    <w:p w14:paraId="6BE27570" w14:textId="77777777" w:rsidR="00A335FF" w:rsidRDefault="00A335FF" w:rsidP="00A335FF">
      <w:pPr>
        <w:jc w:val="both"/>
        <w:rPr>
          <w:lang w:val="en-US"/>
        </w:rPr>
      </w:pPr>
      <w:r>
        <w:rPr>
          <w:lang w:val="en-US"/>
        </w:rPr>
        <w:t xml:space="preserve">As communication networks move to NR gradually replacing LTE, it becomes necessary for the NR </w:t>
      </w:r>
      <w:proofErr w:type="spellStart"/>
      <w:r>
        <w:rPr>
          <w:lang w:val="en-US"/>
        </w:rPr>
        <w:t>Uu</w:t>
      </w:r>
      <w:proofErr w:type="spellEnd"/>
      <w:r>
        <w:rPr>
          <w:lang w:val="en-US"/>
        </w:rPr>
        <w:t xml:space="preserve"> link to be able to control the LTE sidelink as the LTE sidelink is expected to carry at least BSM messages for the foreseeable future. At the introduction of the NR V2X WI, RAN has also explicitly asked RAN1 to introduce and specify support for NR </w:t>
      </w:r>
      <w:proofErr w:type="spellStart"/>
      <w:r>
        <w:rPr>
          <w:lang w:val="en-US"/>
        </w:rPr>
        <w:t>Uu</w:t>
      </w:r>
      <w:proofErr w:type="spellEnd"/>
      <w:r>
        <w:rPr>
          <w:lang w:val="en-US"/>
        </w:rPr>
        <w:t xml:space="preserve"> to control LTE sidelink operation for both mode-4 and mode-3 as shown below.</w:t>
      </w:r>
    </w:p>
    <w:tbl>
      <w:tblPr>
        <w:tblStyle w:val="TableGrid"/>
        <w:tblW w:w="0" w:type="auto"/>
        <w:tblLook w:val="04A0" w:firstRow="1" w:lastRow="0" w:firstColumn="1" w:lastColumn="0" w:noHBand="0" w:noVBand="1"/>
      </w:tblPr>
      <w:tblGrid>
        <w:gridCol w:w="9350"/>
      </w:tblGrid>
      <w:tr w:rsidR="00A335FF" w14:paraId="097CB248" w14:textId="77777777" w:rsidTr="00B10CCA">
        <w:trPr>
          <w:trHeight w:val="1754"/>
        </w:trPr>
        <w:tc>
          <w:tcPr>
            <w:tcW w:w="9350" w:type="dxa"/>
          </w:tcPr>
          <w:p w14:paraId="69C04D2F" w14:textId="77777777" w:rsidR="00A335FF" w:rsidRDefault="00A335FF" w:rsidP="00B10CCA">
            <w:pPr>
              <w:jc w:val="both"/>
              <w:rPr>
                <w:rFonts w:eastAsia="Malgun Gothic"/>
                <w:lang w:eastAsia="ko-KR"/>
              </w:rPr>
            </w:pPr>
            <w:r>
              <w:rPr>
                <w:lang w:eastAsia="ko-KR"/>
              </w:rPr>
              <w:t xml:space="preserve">Specify support for NR </w:t>
            </w:r>
            <w:proofErr w:type="spellStart"/>
            <w:r>
              <w:rPr>
                <w:lang w:eastAsia="ko-KR"/>
              </w:rPr>
              <w:t>Uu</w:t>
            </w:r>
            <w:proofErr w:type="spellEnd"/>
            <w:r>
              <w:rPr>
                <w:lang w:eastAsia="ko-KR"/>
              </w:rPr>
              <w:t xml:space="preserve"> to provide control for LTE sidelink </w:t>
            </w:r>
          </w:p>
          <w:p w14:paraId="115DFBE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4 as per the study outcome [RAN2, RAN1]; and</w:t>
            </w:r>
          </w:p>
          <w:p w14:paraId="5D94F7F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3-like RRC-configured SPS scheduling with either RRC-based activation/deactivation as per the study outcome or DCI-based activation/deactivation [RAN1, RAN2].</w:t>
            </w:r>
          </w:p>
          <w:p w14:paraId="36F8FFDE" w14:textId="77777777" w:rsidR="00A335FF" w:rsidRPr="004060F2" w:rsidRDefault="00A335FF" w:rsidP="00A335FF">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0FD02457" w14:textId="77777777" w:rsidR="00A335FF" w:rsidRDefault="00A335FF" w:rsidP="00A335FF">
      <w:pPr>
        <w:jc w:val="both"/>
        <w:rPr>
          <w:lang w:val="en-US"/>
        </w:rPr>
      </w:pPr>
    </w:p>
    <w:p w14:paraId="3F0EC937" w14:textId="77777777" w:rsidR="00A335FF" w:rsidRDefault="00A335FF" w:rsidP="00A335FF">
      <w:pPr>
        <w:jc w:val="both"/>
        <w:rPr>
          <w:lang w:val="en-US"/>
        </w:rPr>
      </w:pPr>
      <w:r>
        <w:rPr>
          <w:lang w:val="en-US"/>
        </w:rPr>
        <w:t xml:space="preserve">RAN1 is also tasked with concluding whether RRC-based SPS scheduling would be adequate or whether DCI-based scheduling would be additionally required. These topics are discussed in more detail in the following sections. </w:t>
      </w:r>
    </w:p>
    <w:p w14:paraId="354A11E2" w14:textId="77777777" w:rsidR="00A335FF" w:rsidRPr="00677958" w:rsidRDefault="00A335FF" w:rsidP="00A335FF">
      <w:pPr>
        <w:pStyle w:val="Heading1"/>
        <w:numPr>
          <w:ilvl w:val="0"/>
          <w:numId w:val="1"/>
        </w:numPr>
        <w:jc w:val="both"/>
        <w:rPr>
          <w:rFonts w:cs="Arial"/>
          <w:lang w:eastAsia="zh-CN"/>
        </w:rPr>
      </w:pPr>
      <w:r>
        <w:rPr>
          <w:rFonts w:cs="Arial"/>
          <w:lang w:eastAsia="zh-CN"/>
        </w:rPr>
        <w:t xml:space="preserve">NR </w:t>
      </w:r>
      <w:proofErr w:type="spellStart"/>
      <w:r>
        <w:rPr>
          <w:rFonts w:cs="Arial"/>
          <w:lang w:eastAsia="zh-CN"/>
        </w:rPr>
        <w:t>Uu</w:t>
      </w:r>
      <w:proofErr w:type="spellEnd"/>
      <w:r>
        <w:rPr>
          <w:rFonts w:cs="Arial"/>
          <w:lang w:eastAsia="zh-CN"/>
        </w:rPr>
        <w:t xml:space="preserve"> Control of LTE V2X Sidelink</w:t>
      </w:r>
    </w:p>
    <w:p w14:paraId="759CC8D7" w14:textId="77777777" w:rsidR="00A335FF" w:rsidRDefault="00A335FF" w:rsidP="00A335FF">
      <w:pPr>
        <w:jc w:val="both"/>
        <w:rPr>
          <w:lang w:val="en-US"/>
        </w:rPr>
      </w:pPr>
      <w:r>
        <w:rPr>
          <w:lang w:val="en-US"/>
        </w:rPr>
        <w:t xml:space="preserve">LTE </w:t>
      </w:r>
      <w:proofErr w:type="spellStart"/>
      <w:r>
        <w:rPr>
          <w:lang w:val="en-US"/>
        </w:rPr>
        <w:t>Uu</w:t>
      </w:r>
      <w:proofErr w:type="spellEnd"/>
      <w:r>
        <w:rPr>
          <w:lang w:val="en-US"/>
        </w:rPr>
        <w:t xml:space="preserve"> control of the LTE sidelink has been specified and supports both mode-3 and mode-4 operation with multiple options for both. For the most part, these can be duplicated in NR </w:t>
      </w:r>
      <w:proofErr w:type="gramStart"/>
      <w:r>
        <w:rPr>
          <w:lang w:val="en-US"/>
        </w:rPr>
        <w:t>in order to</w:t>
      </w:r>
      <w:proofErr w:type="gramEnd"/>
      <w:r>
        <w:rPr>
          <w:lang w:val="en-US"/>
        </w:rPr>
        <w:t xml:space="preserve"> achieve the same purpose.</w:t>
      </w:r>
    </w:p>
    <w:p w14:paraId="1AD1D3B9" w14:textId="77777777" w:rsidR="00A335FF" w:rsidRDefault="00A335FF" w:rsidP="00A335FF">
      <w:pPr>
        <w:pStyle w:val="Heading2"/>
        <w:rPr>
          <w:lang w:val="en-US"/>
        </w:rPr>
      </w:pPr>
      <w:r>
        <w:rPr>
          <w:lang w:val="en-US"/>
        </w:rPr>
        <w:t>2.1</w:t>
      </w:r>
      <w:r>
        <w:rPr>
          <w:lang w:val="en-US"/>
        </w:rPr>
        <w:tab/>
        <w:t xml:space="preserve">Introducing NR </w:t>
      </w:r>
      <w:proofErr w:type="spellStart"/>
      <w:r>
        <w:rPr>
          <w:lang w:val="en-US"/>
        </w:rPr>
        <w:t>Uu</w:t>
      </w:r>
      <w:proofErr w:type="spellEnd"/>
      <w:r>
        <w:rPr>
          <w:lang w:val="en-US"/>
        </w:rPr>
        <w:t xml:space="preserve"> control of LTE sidelink for Mode-4 operation</w:t>
      </w:r>
    </w:p>
    <w:p w14:paraId="7EB41E2B" w14:textId="77777777" w:rsidR="00A335FF" w:rsidRDefault="00A335FF" w:rsidP="00A335FF">
      <w:pPr>
        <w:jc w:val="both"/>
        <w:rPr>
          <w:lang w:val="en-US"/>
        </w:rPr>
      </w:pPr>
      <w:r>
        <w:rPr>
          <w:lang w:val="en-US"/>
        </w:rPr>
        <w:t xml:space="preserve">For mode-4 operation when the UE is in coverage, the LTE </w:t>
      </w:r>
      <w:proofErr w:type="spellStart"/>
      <w:r>
        <w:rPr>
          <w:lang w:val="en-US"/>
        </w:rPr>
        <w:t>Uu</w:t>
      </w:r>
      <w:proofErr w:type="spellEnd"/>
      <w:r>
        <w:rPr>
          <w:lang w:val="en-US"/>
        </w:rPr>
        <w:t xml:space="preserve">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a </w:t>
      </w:r>
      <w:proofErr w:type="gramStart"/>
      <w:r>
        <w:rPr>
          <w:lang w:val="en-US"/>
        </w:rPr>
        <w:t>fairly autonomous</w:t>
      </w:r>
      <w:proofErr w:type="gramEnd"/>
      <w:r>
        <w:rPr>
          <w:lang w:val="en-US"/>
        </w:rPr>
        <w:t xml:space="preserve"> fashion similar to UEs out-of-coverage.</w:t>
      </w:r>
    </w:p>
    <w:p w14:paraId="5EF66024" w14:textId="64F5D197" w:rsidR="00A335FF" w:rsidRDefault="00A335FF" w:rsidP="00A335FF">
      <w:pPr>
        <w:jc w:val="both"/>
        <w:rPr>
          <w:lang w:val="en-US"/>
        </w:rPr>
      </w:pPr>
      <w:r>
        <w:rPr>
          <w:lang w:val="en-US"/>
        </w:rPr>
        <w:t xml:space="preserve">Providing for two mechanisms to convey the necessary information allows the UE to access the information when in RRC connected mode or even in RRC idle state. A similar approach can be followed for NR control of LTE mode-4 as well. RRC signaling in the NR context needs to be introduced to convey the sidelink configuration (including </w:t>
      </w:r>
      <w:r>
        <w:rPr>
          <w:lang w:val="en-US"/>
        </w:rPr>
        <w:lastRenderedPageBreak/>
        <w:t xml:space="preserve">resource pool information) for operation of the LTE sidelink. This signaling </w:t>
      </w:r>
      <w:r w:rsidR="00D71AE5">
        <w:rPr>
          <w:lang w:val="en-US"/>
        </w:rPr>
        <w:t>has been introduced in RAN2</w:t>
      </w:r>
      <w:r>
        <w:rPr>
          <w:lang w:val="en-US"/>
        </w:rPr>
        <w:t xml:space="preserve"> to be within the framework of NR and can be interpreted by the UE appropriately for application to the LTE sidelink. Since additionally functionality needs to be implemented in the UE to enable this feature, this needs to be a separate UE capability indication. </w:t>
      </w:r>
    </w:p>
    <w:p w14:paraId="2CD31D1F" w14:textId="06257D9C" w:rsidR="00A335FF" w:rsidRDefault="00A335FF" w:rsidP="00A335FF">
      <w:pPr>
        <w:jc w:val="both"/>
        <w:rPr>
          <w:lang w:val="en-US"/>
        </w:rPr>
      </w:pPr>
      <w:r>
        <w:rPr>
          <w:lang w:val="en-US"/>
        </w:rPr>
        <w:t xml:space="preserve">These signaling details </w:t>
      </w:r>
      <w:r w:rsidR="00D71AE5">
        <w:rPr>
          <w:lang w:val="en-US"/>
        </w:rPr>
        <w:t>have been</w:t>
      </w:r>
      <w:r>
        <w:rPr>
          <w:lang w:val="en-US"/>
        </w:rPr>
        <w:t xml:space="preserve"> introduced as part of the RAN2 work on introducing RRC configurations for the NR sidelink. </w:t>
      </w:r>
    </w:p>
    <w:p w14:paraId="3A10F226" w14:textId="45C69FAE" w:rsidR="00A335FF" w:rsidRPr="006C560C" w:rsidRDefault="00D71AE5" w:rsidP="00A335FF">
      <w:pPr>
        <w:jc w:val="both"/>
        <w:rPr>
          <w:b/>
          <w:lang w:val="en-US"/>
        </w:rPr>
      </w:pPr>
      <w:r>
        <w:rPr>
          <w:b/>
          <w:lang w:val="en-US"/>
        </w:rPr>
        <w:t>Observation</w:t>
      </w:r>
      <w:r w:rsidR="00A335FF" w:rsidRPr="006C560C">
        <w:rPr>
          <w:b/>
          <w:lang w:val="en-US"/>
        </w:rPr>
        <w:t xml:space="preserve"> 1: </w:t>
      </w:r>
      <w:r>
        <w:rPr>
          <w:b/>
          <w:lang w:val="en-US"/>
        </w:rPr>
        <w:t xml:space="preserve">RAN2 has introduced </w:t>
      </w:r>
      <w:r w:rsidR="00A335FF" w:rsidRPr="006C560C">
        <w:rPr>
          <w:b/>
          <w:lang w:val="en-US"/>
        </w:rPr>
        <w:t xml:space="preserve">RRC signaling in NR </w:t>
      </w:r>
      <w:r>
        <w:rPr>
          <w:b/>
          <w:lang w:val="en-US"/>
        </w:rPr>
        <w:t xml:space="preserve">V2X </w:t>
      </w:r>
      <w:r w:rsidR="00A335FF" w:rsidRPr="006C560C">
        <w:rPr>
          <w:b/>
          <w:lang w:val="en-US"/>
        </w:rPr>
        <w:t xml:space="preserve">to enable NR </w:t>
      </w:r>
      <w:proofErr w:type="spellStart"/>
      <w:r w:rsidR="00A335FF" w:rsidRPr="006C560C">
        <w:rPr>
          <w:b/>
          <w:lang w:val="en-US"/>
        </w:rPr>
        <w:t>Uu</w:t>
      </w:r>
      <w:proofErr w:type="spellEnd"/>
      <w:r w:rsidR="00A335FF" w:rsidRPr="006C560C">
        <w:rPr>
          <w:b/>
          <w:lang w:val="en-US"/>
        </w:rPr>
        <w:t xml:space="preserve"> control of LTE mode-4 operation in the sidelink.</w:t>
      </w:r>
    </w:p>
    <w:p w14:paraId="37266503" w14:textId="48F05162" w:rsidR="00A335FF" w:rsidRPr="006C560C"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56FDE953" w14:textId="77777777" w:rsidR="00A335FF" w:rsidRDefault="00A335FF" w:rsidP="00A335FF">
      <w:pPr>
        <w:pStyle w:val="Heading2"/>
        <w:rPr>
          <w:lang w:val="en-US"/>
        </w:rPr>
      </w:pPr>
      <w:r>
        <w:rPr>
          <w:lang w:val="en-US"/>
        </w:rPr>
        <w:t>2.2</w:t>
      </w:r>
      <w:r>
        <w:rPr>
          <w:lang w:val="en-US"/>
        </w:rPr>
        <w:tab/>
        <w:t xml:space="preserve">Introducing NR </w:t>
      </w:r>
      <w:proofErr w:type="spellStart"/>
      <w:r>
        <w:rPr>
          <w:lang w:val="en-US"/>
        </w:rPr>
        <w:t>Uu</w:t>
      </w:r>
      <w:proofErr w:type="spellEnd"/>
      <w:r>
        <w:rPr>
          <w:lang w:val="en-US"/>
        </w:rPr>
        <w:t xml:space="preserve"> control of LTE sidelink for Mode-3 operation</w:t>
      </w:r>
    </w:p>
    <w:p w14:paraId="65ECE8B2" w14:textId="77777777" w:rsidR="000F6297" w:rsidRDefault="00A335FF" w:rsidP="00A335FF">
      <w:pPr>
        <w:jc w:val="both"/>
        <w:rPr>
          <w:lang w:val="en-US"/>
        </w:rPr>
      </w:pPr>
      <w:r>
        <w:rPr>
          <w:lang w:val="en-US"/>
        </w:rPr>
        <w:t xml:space="preserve">For mode-3 operation, the LTE </w:t>
      </w:r>
      <w:proofErr w:type="spellStart"/>
      <w:r>
        <w:rPr>
          <w:lang w:val="en-US"/>
        </w:rPr>
        <w:t>Uu</w:t>
      </w:r>
      <w:proofErr w:type="spellEnd"/>
      <w:r>
        <w:rPr>
          <w:lang w:val="en-US"/>
        </w:rPr>
        <w:t xml:space="preserve"> controls the LTE sidelink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dynamic fashion. These mechanisms were functionally feasible within the context of LTE but in the context of NR much more complexity is introduced if all the functionality to be adopted. </w:t>
      </w:r>
    </w:p>
    <w:p w14:paraId="4CA7E2CF" w14:textId="77777777" w:rsidR="00A335FF" w:rsidRDefault="00A335FF" w:rsidP="00A335FF">
      <w:pPr>
        <w:jc w:val="both"/>
        <w:rPr>
          <w:lang w:val="en-US"/>
        </w:rPr>
      </w:pPr>
      <w:r>
        <w:rPr>
          <w:lang w:val="en-US"/>
        </w:rPr>
        <w:t xml:space="preserve">In NR </w:t>
      </w:r>
      <w:proofErr w:type="spellStart"/>
      <w:r>
        <w:rPr>
          <w:lang w:val="en-US"/>
        </w:rPr>
        <w:t>Uu</w:t>
      </w:r>
      <w:proofErr w:type="spellEnd"/>
      <w:r>
        <w:rPr>
          <w:lang w:val="en-US"/>
        </w:rPr>
        <w:t xml:space="preserve"> specification, there are Type 1 and Type 2 types of grant-free signaling defined. Type 1 enables UL data transmission for NR </w:t>
      </w:r>
      <w:proofErr w:type="spellStart"/>
      <w:r>
        <w:rPr>
          <w:lang w:val="en-US"/>
        </w:rPr>
        <w:t>Uu</w:t>
      </w:r>
      <w:proofErr w:type="spellEnd"/>
      <w:r>
        <w:rPr>
          <w:lang w:val="en-US"/>
        </w:rPr>
        <w:t xml:space="preserve"> based on RRC signaling to indicate the configuration. Type 2 enables UL transmissions based on both RRC and DCI based signaling.  </w:t>
      </w:r>
    </w:p>
    <w:p w14:paraId="5FB4F97C" w14:textId="77777777" w:rsidR="00A335FF" w:rsidRDefault="00A335FF" w:rsidP="00A335FF">
      <w:pPr>
        <w:rPr>
          <w:lang w:eastAsia="x-none"/>
        </w:rPr>
      </w:pPr>
      <w:r>
        <w:rPr>
          <w:lang w:eastAsia="x-none"/>
        </w:rPr>
        <w:t xml:space="preserve">It is considered that RRC signalling </w:t>
      </w:r>
      <w:proofErr w:type="gramStart"/>
      <w:r>
        <w:rPr>
          <w:lang w:eastAsia="x-none"/>
        </w:rPr>
        <w:t>similar to</w:t>
      </w:r>
      <w:proofErr w:type="gramEnd"/>
      <w:r>
        <w:rPr>
          <w:lang w:eastAsia="x-none"/>
        </w:rPr>
        <w:t xml:space="preserve"> Type 1 defined in NR </w:t>
      </w:r>
      <w:proofErr w:type="spellStart"/>
      <w:r>
        <w:rPr>
          <w:lang w:eastAsia="x-none"/>
        </w:rPr>
        <w:t>Uu</w:t>
      </w:r>
      <w:proofErr w:type="spellEnd"/>
      <w:r>
        <w:rPr>
          <w:lang w:eastAsia="x-none"/>
        </w:rPr>
        <w:t xml:space="preserve"> may be used for controlling mode-3 operation of LTE sidelink. Some modifications are necessary since Type-1 was introduced for each UE and not for the entire cell. Additionally, the activation and release mechanism for the configured resources needs to be included in the specification along</w:t>
      </w:r>
      <w:r w:rsidR="000F6297">
        <w:rPr>
          <w:lang w:eastAsia="x-none"/>
        </w:rPr>
        <w:t xml:space="preserve"> with the RRC signalling mechanism</w:t>
      </w:r>
      <w:r>
        <w:rPr>
          <w:lang w:eastAsia="x-none"/>
        </w:rPr>
        <w:t xml:space="preserve">. Timing information also needs to be provided as part of this signalling. The timing information included should consider potential inter-RAT communications delays and so appropriate delays need to be built in to the specification. </w:t>
      </w:r>
    </w:p>
    <w:p w14:paraId="3CD40587" w14:textId="77777777" w:rsidR="000F6297" w:rsidRDefault="00A335FF" w:rsidP="00A335FF">
      <w:pPr>
        <w:rPr>
          <w:lang w:eastAsia="x-none"/>
        </w:rPr>
      </w:pPr>
      <w:r>
        <w:rPr>
          <w:lang w:eastAsia="x-none"/>
        </w:rPr>
        <w:t xml:space="preserve">With regards to the introduction of DCI based signalling, several problems arise. </w:t>
      </w:r>
      <w:r w:rsidR="000F6297">
        <w:rPr>
          <w:lang w:eastAsia="x-none"/>
        </w:rPr>
        <w:t xml:space="preserve">The introduction of DCI signalling in NR </w:t>
      </w:r>
      <w:proofErr w:type="gramStart"/>
      <w:r w:rsidR="000F6297">
        <w:rPr>
          <w:lang w:eastAsia="x-none"/>
        </w:rPr>
        <w:t>for the purpose of</w:t>
      </w:r>
      <w:proofErr w:type="gramEnd"/>
      <w:r w:rsidR="000F6297">
        <w:rPr>
          <w:lang w:eastAsia="x-none"/>
        </w:rPr>
        <w:t xml:space="preserve"> controlling LTE sidelink is to be discussed based on the following topics per the agreement at the last RAN1 meeting: </w:t>
      </w:r>
    </w:p>
    <w:p w14:paraId="2CE4F312" w14:textId="77777777" w:rsidR="000F6297" w:rsidRDefault="000F6297" w:rsidP="000F6297">
      <w:pPr>
        <w:pStyle w:val="ListParagraph"/>
        <w:numPr>
          <w:ilvl w:val="0"/>
          <w:numId w:val="7"/>
        </w:numPr>
        <w:spacing w:after="120"/>
        <w:jc w:val="both"/>
        <w:rPr>
          <w:lang w:val="en-US"/>
        </w:rPr>
      </w:pPr>
      <w:r w:rsidRPr="000F6297">
        <w:rPr>
          <w:lang w:val="en-US"/>
        </w:rPr>
        <w:t>Spec impact</w:t>
      </w:r>
    </w:p>
    <w:p w14:paraId="664DCA03" w14:textId="77777777" w:rsidR="000F6297" w:rsidRPr="000F6297" w:rsidRDefault="00246F32" w:rsidP="000F6297">
      <w:pPr>
        <w:pStyle w:val="ListParagraph"/>
        <w:numPr>
          <w:ilvl w:val="1"/>
          <w:numId w:val="7"/>
        </w:numPr>
        <w:spacing w:after="120"/>
        <w:jc w:val="both"/>
        <w:rPr>
          <w:lang w:val="en-US"/>
        </w:rPr>
      </w:pPr>
      <w:r>
        <w:rPr>
          <w:lang w:val="en-US"/>
        </w:rPr>
        <w:t xml:space="preserve">Introduction of DCI signaling pertaining to LTE sidelink management in the NR specifications is complicated. </w:t>
      </w:r>
      <w:r>
        <w:rPr>
          <w:lang w:eastAsia="x-none"/>
        </w:rPr>
        <w:t>The content or size of the DCI structure defined in LTE is different from the DCI content that will be fined for the NR specification. Any additional DCI format introduced would have a different content size as a result. It’s uncertain at this point if there would be an NR DCI format that would be able to fit the LTE DCI content.</w:t>
      </w:r>
    </w:p>
    <w:p w14:paraId="514BB213" w14:textId="77777777" w:rsidR="000F6297" w:rsidRDefault="000F6297" w:rsidP="000F6297">
      <w:pPr>
        <w:pStyle w:val="ListParagraph"/>
        <w:numPr>
          <w:ilvl w:val="0"/>
          <w:numId w:val="7"/>
        </w:numPr>
        <w:spacing w:after="120"/>
        <w:jc w:val="both"/>
        <w:rPr>
          <w:lang w:val="en-US"/>
        </w:rPr>
      </w:pPr>
      <w:r w:rsidRPr="000F6297">
        <w:rPr>
          <w:lang w:val="en-US"/>
        </w:rPr>
        <w:t>Flexibility</w:t>
      </w:r>
    </w:p>
    <w:p w14:paraId="5FFB6CB3" w14:textId="77777777" w:rsidR="00246F32" w:rsidRDefault="00246F32" w:rsidP="00246F32">
      <w:pPr>
        <w:pStyle w:val="ListParagraph"/>
        <w:numPr>
          <w:ilvl w:val="1"/>
          <w:numId w:val="7"/>
        </w:numPr>
        <w:spacing w:after="120"/>
        <w:jc w:val="both"/>
        <w:rPr>
          <w:lang w:val="en-US"/>
        </w:rPr>
      </w:pPr>
      <w:r>
        <w:rPr>
          <w:lang w:val="en-US"/>
        </w:rPr>
        <w:t>RRC signaling allows for the maximum amount of flexibility in both signaling and operation. If DCI signaling were to be introduced, there would need to be restrictions in the activation time.</w:t>
      </w:r>
    </w:p>
    <w:p w14:paraId="4B85FB26" w14:textId="77777777" w:rsidR="000F6297" w:rsidRDefault="000F6297" w:rsidP="000F6297">
      <w:pPr>
        <w:pStyle w:val="ListParagraph"/>
        <w:numPr>
          <w:ilvl w:val="0"/>
          <w:numId w:val="7"/>
        </w:numPr>
        <w:spacing w:after="120"/>
        <w:jc w:val="both"/>
        <w:rPr>
          <w:lang w:val="en-US"/>
        </w:rPr>
      </w:pPr>
      <w:r w:rsidRPr="000F6297">
        <w:rPr>
          <w:lang w:val="en-US"/>
        </w:rPr>
        <w:t>Performance, including latency</w:t>
      </w:r>
    </w:p>
    <w:p w14:paraId="6E00BEC3" w14:textId="77777777" w:rsidR="00246F32" w:rsidRPr="000F6297" w:rsidRDefault="00246F32" w:rsidP="00246F32">
      <w:pPr>
        <w:pStyle w:val="ListParagraph"/>
        <w:numPr>
          <w:ilvl w:val="1"/>
          <w:numId w:val="7"/>
        </w:numPr>
        <w:spacing w:after="120"/>
        <w:jc w:val="both"/>
        <w:rPr>
          <w:lang w:val="en-US"/>
        </w:rPr>
      </w:pPr>
      <w:r>
        <w:rPr>
          <w:lang w:val="en-US"/>
        </w:rPr>
        <w:t xml:space="preserve">The performance of the LTE sidelink could be made </w:t>
      </w:r>
      <w:proofErr w:type="gramStart"/>
      <w:r>
        <w:rPr>
          <w:lang w:val="en-US"/>
        </w:rPr>
        <w:t>similar to</w:t>
      </w:r>
      <w:proofErr w:type="gramEnd"/>
      <w:r>
        <w:rPr>
          <w:lang w:val="en-US"/>
        </w:rPr>
        <w:t xml:space="preserve"> LTE </w:t>
      </w:r>
      <w:proofErr w:type="spellStart"/>
      <w:r>
        <w:rPr>
          <w:lang w:val="en-US"/>
        </w:rPr>
        <w:t>Uu</w:t>
      </w:r>
      <w:proofErr w:type="spellEnd"/>
      <w:r>
        <w:rPr>
          <w:lang w:val="en-US"/>
        </w:rPr>
        <w:t xml:space="preserve"> managing LTE sidelink. The signaling mechanism is also more robust due to the RRC signaling as compared to DCI since there is no ACK feedback. Therefore, it is unclear how the NR </w:t>
      </w:r>
      <w:proofErr w:type="spellStart"/>
      <w:r>
        <w:rPr>
          <w:lang w:val="en-US"/>
        </w:rPr>
        <w:t>gNB</w:t>
      </w:r>
      <w:proofErr w:type="spellEnd"/>
      <w:r>
        <w:rPr>
          <w:lang w:val="en-US"/>
        </w:rPr>
        <w:t xml:space="preserve"> would be aware of potential signaling failures if DCI were to be used. </w:t>
      </w:r>
    </w:p>
    <w:p w14:paraId="2DA33680" w14:textId="77777777" w:rsidR="00246F32" w:rsidRPr="000F6297" w:rsidRDefault="00246F32" w:rsidP="00246F32">
      <w:pPr>
        <w:pStyle w:val="ListParagraph"/>
        <w:numPr>
          <w:ilvl w:val="1"/>
          <w:numId w:val="7"/>
        </w:numPr>
        <w:spacing w:after="120"/>
        <w:jc w:val="both"/>
        <w:rPr>
          <w:lang w:val="en-US"/>
        </w:rPr>
      </w:pPr>
      <w:r>
        <w:rPr>
          <w:lang w:val="en-US"/>
        </w:rPr>
        <w:t>Latency due to inter-RAT communications would have an impact in the activation time indicated through either RRC or DCI signaling. There would effectively be no difference in terms of latency between the two schemes.</w:t>
      </w:r>
    </w:p>
    <w:p w14:paraId="696EA97C" w14:textId="77777777" w:rsidR="000F6297" w:rsidRDefault="000F6297" w:rsidP="000F6297">
      <w:pPr>
        <w:pStyle w:val="ListParagraph"/>
        <w:numPr>
          <w:ilvl w:val="0"/>
          <w:numId w:val="7"/>
        </w:numPr>
        <w:spacing w:after="120"/>
        <w:jc w:val="both"/>
        <w:rPr>
          <w:lang w:val="en-US"/>
        </w:rPr>
      </w:pPr>
      <w:r w:rsidRPr="000F6297">
        <w:rPr>
          <w:lang w:val="en-US"/>
        </w:rPr>
        <w:t>Implementation complexity</w:t>
      </w:r>
    </w:p>
    <w:p w14:paraId="5568E3D8" w14:textId="77777777" w:rsidR="00246F32" w:rsidRDefault="00246F32" w:rsidP="00246F32">
      <w:pPr>
        <w:pStyle w:val="ListParagraph"/>
        <w:numPr>
          <w:ilvl w:val="1"/>
          <w:numId w:val="7"/>
        </w:numPr>
        <w:spacing w:after="120"/>
        <w:jc w:val="both"/>
        <w:rPr>
          <w:lang w:val="en-US"/>
        </w:rPr>
      </w:pPr>
      <w:r>
        <w:rPr>
          <w:lang w:val="en-US"/>
        </w:rPr>
        <w:t xml:space="preserve">Any restriction in activation time due to additional requirements on inter-RAT signaling would be problematic from an implementation point of view. Additionally, if more blind decodes would be </w:t>
      </w:r>
      <w:r>
        <w:rPr>
          <w:lang w:val="en-US"/>
        </w:rPr>
        <w:lastRenderedPageBreak/>
        <w:t xml:space="preserve">introduced due to the DCI signaling then it decreased the likelihood that this feature would be implemented at all. </w:t>
      </w:r>
    </w:p>
    <w:p w14:paraId="33F9C197" w14:textId="77777777" w:rsidR="00246F32" w:rsidRPr="000F6297" w:rsidRDefault="00246F32" w:rsidP="00246F32">
      <w:pPr>
        <w:pStyle w:val="ListParagraph"/>
        <w:numPr>
          <w:ilvl w:val="1"/>
          <w:numId w:val="7"/>
        </w:numPr>
        <w:spacing w:after="120"/>
        <w:jc w:val="both"/>
        <w:rPr>
          <w:lang w:val="en-US"/>
        </w:rPr>
      </w:pPr>
      <w:r>
        <w:rPr>
          <w:lang w:val="en-US"/>
        </w:rPr>
        <w:t xml:space="preserve">From an implementation point of view, a simpler solution using RRC signaling would be preferable. </w:t>
      </w:r>
    </w:p>
    <w:p w14:paraId="0F849BD2" w14:textId="77777777" w:rsidR="000F6297" w:rsidRDefault="000F6297" w:rsidP="000F6297">
      <w:pPr>
        <w:pStyle w:val="ListParagraph"/>
        <w:numPr>
          <w:ilvl w:val="0"/>
          <w:numId w:val="7"/>
        </w:numPr>
        <w:spacing w:after="120"/>
        <w:jc w:val="both"/>
        <w:rPr>
          <w:lang w:val="en-US"/>
        </w:rPr>
      </w:pPr>
      <w:r w:rsidRPr="000F6297">
        <w:rPr>
          <w:lang w:val="en-US"/>
        </w:rPr>
        <w:t>Timing of the activation/deactivation</w:t>
      </w:r>
    </w:p>
    <w:p w14:paraId="6D5A7238" w14:textId="77777777" w:rsidR="00246F32" w:rsidRPr="000F6297" w:rsidRDefault="00246F32" w:rsidP="00246F32">
      <w:pPr>
        <w:pStyle w:val="ListParagraph"/>
        <w:numPr>
          <w:ilvl w:val="1"/>
          <w:numId w:val="7"/>
        </w:numPr>
        <w:spacing w:after="120"/>
        <w:jc w:val="both"/>
        <w:rPr>
          <w:lang w:val="en-US"/>
        </w:rPr>
      </w:pPr>
      <w:r>
        <w:rPr>
          <w:lang w:val="en-US"/>
        </w:rPr>
        <w:t xml:space="preserve">Details of the activation/deactivation time could be ascertained </w:t>
      </w:r>
      <w:r w:rsidR="0080632B">
        <w:rPr>
          <w:lang w:val="en-US"/>
        </w:rPr>
        <w:t xml:space="preserve">only after the details of the NR V2X specification is completed. </w:t>
      </w:r>
      <w:proofErr w:type="gramStart"/>
      <w:r w:rsidR="0080632B">
        <w:rPr>
          <w:lang w:val="en-US"/>
        </w:rPr>
        <w:t>In order to</w:t>
      </w:r>
      <w:proofErr w:type="gramEnd"/>
      <w:r w:rsidR="0080632B">
        <w:rPr>
          <w:lang w:val="en-US"/>
        </w:rPr>
        <w:t xml:space="preserve"> allow for maximum flexibility in signaling, RRC signaling is preferable.</w:t>
      </w:r>
    </w:p>
    <w:p w14:paraId="41DCD19E" w14:textId="77777777" w:rsidR="00A335FF" w:rsidRDefault="00A335FF" w:rsidP="00A335FF">
      <w:pPr>
        <w:rPr>
          <w:lang w:eastAsia="x-none"/>
        </w:rPr>
      </w:pPr>
      <w:r>
        <w:rPr>
          <w:lang w:eastAsia="x-none"/>
        </w:rPr>
        <w:t xml:space="preserve">Some modification to the LTE procedure is also likely since the RRC specification would be received through inter-RAT communication. However, since these aspects are internal to UE implementation, explicit specification change to the LTE specifications may not be needed. </w:t>
      </w:r>
    </w:p>
    <w:p w14:paraId="4F627D3A" w14:textId="77777777" w:rsidR="00A335FF" w:rsidRDefault="00A335FF" w:rsidP="00A335FF">
      <w:pPr>
        <w:rPr>
          <w:lang w:eastAsia="x-none"/>
        </w:rPr>
      </w:pPr>
      <w:r>
        <w:rPr>
          <w:lang w:eastAsia="x-none"/>
        </w:rPr>
        <w:t>Due to the introduction of this additional functionality, UE capability signalling is needed to enable this feature for UEs capable of both LTE and NR V2X.</w:t>
      </w:r>
    </w:p>
    <w:p w14:paraId="106B0A51" w14:textId="2B838C9E" w:rsidR="00A335FF" w:rsidRPr="006C560C" w:rsidRDefault="00A335FF" w:rsidP="00A335FF">
      <w:pPr>
        <w:rPr>
          <w:b/>
          <w:lang w:eastAsia="x-none"/>
        </w:rPr>
      </w:pPr>
      <w:r w:rsidRPr="006C560C">
        <w:rPr>
          <w:b/>
          <w:lang w:eastAsia="x-none"/>
        </w:rPr>
        <w:t xml:space="preserve">Proposal </w:t>
      </w:r>
      <w:r w:rsidR="00D71AE5">
        <w:rPr>
          <w:b/>
          <w:lang w:eastAsia="x-none"/>
        </w:rPr>
        <w:t>2</w:t>
      </w:r>
      <w:r w:rsidRPr="006C560C">
        <w:rPr>
          <w:b/>
          <w:lang w:eastAsia="x-none"/>
        </w:rPr>
        <w:t>: Introduce RRC signalling (</w:t>
      </w:r>
      <w:proofErr w:type="gramStart"/>
      <w:r w:rsidRPr="006C560C">
        <w:rPr>
          <w:b/>
          <w:lang w:eastAsia="x-none"/>
        </w:rPr>
        <w:t>similar to</w:t>
      </w:r>
      <w:proofErr w:type="gramEnd"/>
      <w:r w:rsidRPr="006C560C">
        <w:rPr>
          <w:b/>
          <w:lang w:eastAsia="x-none"/>
        </w:rPr>
        <w:t xml:space="preserve"> Type-1) in NR </w:t>
      </w:r>
      <w:proofErr w:type="spellStart"/>
      <w:r w:rsidRPr="006C560C">
        <w:rPr>
          <w:b/>
          <w:lang w:eastAsia="x-none"/>
        </w:rPr>
        <w:t>Uu</w:t>
      </w:r>
      <w:proofErr w:type="spellEnd"/>
      <w:r w:rsidRPr="006C560C">
        <w:rPr>
          <w:b/>
          <w:lang w:eastAsia="x-none"/>
        </w:rPr>
        <w:t xml:space="preserve"> for SPS scheduling for LTE mode-3 operation</w:t>
      </w:r>
    </w:p>
    <w:p w14:paraId="75777CA5" w14:textId="1FBF3032" w:rsidR="00A335FF" w:rsidRDefault="00A335FF" w:rsidP="00A335FF">
      <w:pPr>
        <w:rPr>
          <w:lang w:eastAsia="x-none"/>
        </w:rPr>
      </w:pPr>
      <w:r w:rsidRPr="006C560C">
        <w:rPr>
          <w:b/>
          <w:lang w:eastAsia="x-none"/>
        </w:rPr>
        <w:t xml:space="preserve">Proposal </w:t>
      </w:r>
      <w:r w:rsidR="00D71AE5">
        <w:rPr>
          <w:b/>
          <w:lang w:eastAsia="x-none"/>
        </w:rPr>
        <w:t>3</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03F5C121" w14:textId="77777777" w:rsidR="00A335FF" w:rsidRDefault="00A335FF" w:rsidP="00A335FF">
      <w:pPr>
        <w:pStyle w:val="Heading2"/>
        <w:rPr>
          <w:lang w:val="en-US"/>
        </w:rPr>
      </w:pPr>
      <w:r>
        <w:rPr>
          <w:lang w:val="en-US"/>
        </w:rPr>
        <w:t>2.3</w:t>
      </w:r>
      <w:r>
        <w:rPr>
          <w:lang w:val="en-US"/>
        </w:rPr>
        <w:tab/>
        <w:t xml:space="preserve">Introduction of UE assistance signaling to </w:t>
      </w:r>
      <w:proofErr w:type="spellStart"/>
      <w:r>
        <w:rPr>
          <w:lang w:val="en-US"/>
        </w:rPr>
        <w:t>gNB</w:t>
      </w:r>
      <w:proofErr w:type="spellEnd"/>
    </w:p>
    <w:p w14:paraId="05FEB3C8" w14:textId="77777777" w:rsidR="00A335FF" w:rsidRDefault="00A335FF" w:rsidP="00A335FF">
      <w:pPr>
        <w:rPr>
          <w:lang w:val="en-US"/>
        </w:rPr>
      </w:pPr>
      <w:r>
        <w:rPr>
          <w:lang w:val="en-US"/>
        </w:rPr>
        <w:t xml:space="preserve">In LTE V2X, the UE sends assistance information through RRC signaling for the network to allocate an appropriate amount of resources. </w:t>
      </w:r>
    </w:p>
    <w:p w14:paraId="1743BA41" w14:textId="77777777" w:rsidR="00A335FF" w:rsidRDefault="00A335FF" w:rsidP="00A335FF">
      <w:pPr>
        <w:rPr>
          <w:lang w:val="en-US"/>
        </w:rPr>
      </w:pPr>
      <w:r>
        <w:rPr>
          <w:lang w:val="en-US"/>
        </w:rPr>
        <w:t>A similar approach can be followed in NR as well. The RRC signaling message could also be combined with the request for NR sidelink resources. The details of how the signaling is to be defined could be left to RAN2.</w:t>
      </w:r>
    </w:p>
    <w:p w14:paraId="1C4D04BD" w14:textId="77777777" w:rsidR="00A335FF" w:rsidRPr="006C560C" w:rsidRDefault="00A335FF" w:rsidP="00A335FF">
      <w:pPr>
        <w:rPr>
          <w:i/>
          <w:lang w:val="en-US"/>
        </w:rPr>
      </w:pPr>
      <w:r>
        <w:rPr>
          <w:lang w:val="en-US"/>
        </w:rPr>
        <w:t xml:space="preserve">In LTE, BSR messages are also transmitted to enable dynamic resource allocation. If we rely on RRC messaging for NR </w:t>
      </w:r>
      <w:proofErr w:type="spellStart"/>
      <w:r>
        <w:rPr>
          <w:lang w:val="en-US"/>
        </w:rPr>
        <w:t>Uu</w:t>
      </w:r>
      <w:proofErr w:type="spellEnd"/>
      <w:r>
        <w:rPr>
          <w:lang w:val="en-US"/>
        </w:rPr>
        <w:t xml:space="preserve"> control of LTE sidelink, then BSR messages would not be required. Therefore, it is proposed that BSR messages specific to LTE sidelink scheduling are not included as part of the NR specification. </w:t>
      </w:r>
    </w:p>
    <w:p w14:paraId="51BB982E" w14:textId="58CBAE85" w:rsidR="00A335FF" w:rsidRPr="00E32DBC" w:rsidRDefault="00A335FF" w:rsidP="00A335FF">
      <w:pPr>
        <w:rPr>
          <w:b/>
          <w:lang w:val="en-US"/>
        </w:rPr>
      </w:pPr>
      <w:r w:rsidRPr="00E32DBC">
        <w:rPr>
          <w:b/>
          <w:lang w:val="en-US"/>
        </w:rPr>
        <w:t xml:space="preserve">Proposal </w:t>
      </w:r>
      <w:r w:rsidR="00D71AE5">
        <w:rPr>
          <w:b/>
          <w:lang w:val="en-US"/>
        </w:rPr>
        <w:t>4</w:t>
      </w:r>
      <w:r w:rsidRPr="00E32DBC">
        <w:rPr>
          <w:b/>
          <w:lang w:val="en-US"/>
        </w:rPr>
        <w:t xml:space="preserve">: Introduce NR UL RRC signaling for the UE to convey requests for sidelink access. </w:t>
      </w:r>
    </w:p>
    <w:p w14:paraId="24CA0E87" w14:textId="3D29D4E9" w:rsidR="00A335FF" w:rsidRPr="00E32DBC" w:rsidRDefault="00A335FF" w:rsidP="00A335FF">
      <w:pPr>
        <w:rPr>
          <w:b/>
          <w:lang w:val="en-US"/>
        </w:rPr>
      </w:pPr>
      <w:r w:rsidRPr="00E32DBC">
        <w:rPr>
          <w:b/>
          <w:lang w:val="en-US"/>
        </w:rPr>
        <w:t xml:space="preserve">Proposal </w:t>
      </w:r>
      <w:r w:rsidR="00D71AE5">
        <w:rPr>
          <w:b/>
          <w:lang w:val="en-US"/>
        </w:rPr>
        <w:t>5</w:t>
      </w:r>
      <w:r w:rsidRPr="00E32DBC">
        <w:rPr>
          <w:b/>
          <w:lang w:val="en-US"/>
        </w:rPr>
        <w:t xml:space="preserve">: No BSR signaling is introduced </w:t>
      </w:r>
      <w:proofErr w:type="gramStart"/>
      <w:r w:rsidRPr="00E32DBC">
        <w:rPr>
          <w:b/>
          <w:lang w:val="en-US"/>
        </w:rPr>
        <w:t>as a result of</w:t>
      </w:r>
      <w:proofErr w:type="gramEnd"/>
      <w:r w:rsidRPr="00E32DBC">
        <w:rPr>
          <w:b/>
          <w:lang w:val="en-US"/>
        </w:rPr>
        <w:t xml:space="preserve"> NR </w:t>
      </w:r>
      <w:proofErr w:type="spellStart"/>
      <w:r w:rsidRPr="00E32DBC">
        <w:rPr>
          <w:b/>
          <w:lang w:val="en-US"/>
        </w:rPr>
        <w:t>Uu</w:t>
      </w:r>
      <w:proofErr w:type="spellEnd"/>
      <w:r w:rsidRPr="00E32DBC">
        <w:rPr>
          <w:b/>
          <w:lang w:val="en-US"/>
        </w:rPr>
        <w:t xml:space="preserve"> controlling LTE sidelink.</w:t>
      </w:r>
    </w:p>
    <w:p w14:paraId="769C2782" w14:textId="77777777" w:rsidR="00A335FF" w:rsidRPr="00521B4F" w:rsidRDefault="00A335FF" w:rsidP="00A335FF">
      <w:pPr>
        <w:jc w:val="both"/>
        <w:rPr>
          <w:lang w:eastAsia="zh-CN"/>
        </w:rPr>
      </w:pPr>
    </w:p>
    <w:p w14:paraId="5FA49797" w14:textId="77777777" w:rsidR="00A335FF" w:rsidRPr="00677958" w:rsidRDefault="00A335FF" w:rsidP="00A335FF">
      <w:pPr>
        <w:pStyle w:val="Heading1"/>
        <w:numPr>
          <w:ilvl w:val="0"/>
          <w:numId w:val="1"/>
        </w:numPr>
        <w:jc w:val="both"/>
        <w:rPr>
          <w:rFonts w:cs="Arial"/>
          <w:lang w:eastAsia="zh-CN"/>
        </w:rPr>
      </w:pPr>
      <w:r>
        <w:rPr>
          <w:rFonts w:cs="Arial"/>
          <w:lang w:eastAsia="zh-CN"/>
        </w:rPr>
        <w:t>Conclusion</w:t>
      </w:r>
    </w:p>
    <w:p w14:paraId="48587550" w14:textId="77777777" w:rsidR="00A335FF" w:rsidRDefault="00A335FF" w:rsidP="00A335FF">
      <w:pPr>
        <w:jc w:val="both"/>
      </w:pPr>
      <w:r>
        <w:t xml:space="preserve">In this contribution, we discuss the control of LTE sidelink by NR </w:t>
      </w:r>
      <w:proofErr w:type="spellStart"/>
      <w:r>
        <w:t>Uu</w:t>
      </w:r>
      <w:proofErr w:type="spellEnd"/>
      <w:r>
        <w:t xml:space="preserve"> both for mode-3 and mode-4. The following is proposed: </w:t>
      </w:r>
    </w:p>
    <w:p w14:paraId="06D02F3C" w14:textId="77777777" w:rsidR="00D71AE5" w:rsidRPr="006C560C" w:rsidRDefault="00D71AE5" w:rsidP="00D71AE5">
      <w:pPr>
        <w:jc w:val="both"/>
        <w:rPr>
          <w:b/>
          <w:lang w:val="en-US"/>
        </w:rPr>
      </w:pPr>
      <w:r>
        <w:rPr>
          <w:b/>
          <w:lang w:val="en-US"/>
        </w:rPr>
        <w:t>Observation</w:t>
      </w:r>
      <w:r w:rsidRPr="006C560C">
        <w:rPr>
          <w:b/>
          <w:lang w:val="en-US"/>
        </w:rPr>
        <w:t xml:space="preserve"> 1: </w:t>
      </w:r>
      <w:r>
        <w:rPr>
          <w:b/>
          <w:lang w:val="en-US"/>
        </w:rPr>
        <w:t xml:space="preserve">RAN2 has introduced </w:t>
      </w:r>
      <w:r w:rsidRPr="006C560C">
        <w:rPr>
          <w:b/>
          <w:lang w:val="en-US"/>
        </w:rPr>
        <w:t xml:space="preserve">RRC signaling in NR </w:t>
      </w:r>
      <w:r>
        <w:rPr>
          <w:b/>
          <w:lang w:val="en-US"/>
        </w:rPr>
        <w:t xml:space="preserve">V2X </w:t>
      </w:r>
      <w:r w:rsidRPr="006C560C">
        <w:rPr>
          <w:b/>
          <w:lang w:val="en-US"/>
        </w:rPr>
        <w:t xml:space="preserve">to enable NR </w:t>
      </w:r>
      <w:proofErr w:type="spellStart"/>
      <w:r w:rsidRPr="006C560C">
        <w:rPr>
          <w:b/>
          <w:lang w:val="en-US"/>
        </w:rPr>
        <w:t>Uu</w:t>
      </w:r>
      <w:proofErr w:type="spellEnd"/>
      <w:r w:rsidRPr="006C560C">
        <w:rPr>
          <w:b/>
          <w:lang w:val="en-US"/>
        </w:rPr>
        <w:t xml:space="preserve"> control of LTE mode-4 operation in the sidelink.</w:t>
      </w:r>
    </w:p>
    <w:p w14:paraId="0C54CD7F" w14:textId="256E9469" w:rsidR="00A335FF"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2C5C2DA5" w14:textId="24253D1A" w:rsidR="00A335FF" w:rsidRPr="006C560C" w:rsidRDefault="00A335FF" w:rsidP="00A335FF">
      <w:pPr>
        <w:rPr>
          <w:b/>
          <w:lang w:eastAsia="x-none"/>
        </w:rPr>
      </w:pPr>
      <w:r w:rsidRPr="006C560C">
        <w:rPr>
          <w:b/>
          <w:lang w:eastAsia="x-none"/>
        </w:rPr>
        <w:t xml:space="preserve">Proposal </w:t>
      </w:r>
      <w:r w:rsidR="00D71AE5">
        <w:rPr>
          <w:b/>
          <w:lang w:eastAsia="x-none"/>
        </w:rPr>
        <w:t>2</w:t>
      </w:r>
      <w:r w:rsidRPr="006C560C">
        <w:rPr>
          <w:b/>
          <w:lang w:eastAsia="x-none"/>
        </w:rPr>
        <w:t>: Introduce RRC signalling (</w:t>
      </w:r>
      <w:proofErr w:type="gramStart"/>
      <w:r w:rsidRPr="006C560C">
        <w:rPr>
          <w:b/>
          <w:lang w:eastAsia="x-none"/>
        </w:rPr>
        <w:t>similar to</w:t>
      </w:r>
      <w:proofErr w:type="gramEnd"/>
      <w:r w:rsidRPr="006C560C">
        <w:rPr>
          <w:b/>
          <w:lang w:eastAsia="x-none"/>
        </w:rPr>
        <w:t xml:space="preserve"> Type-1) in NR </w:t>
      </w:r>
      <w:proofErr w:type="spellStart"/>
      <w:r w:rsidRPr="006C560C">
        <w:rPr>
          <w:b/>
          <w:lang w:eastAsia="x-none"/>
        </w:rPr>
        <w:t>Uu</w:t>
      </w:r>
      <w:proofErr w:type="spellEnd"/>
      <w:r w:rsidRPr="006C560C">
        <w:rPr>
          <w:b/>
          <w:lang w:eastAsia="x-none"/>
        </w:rPr>
        <w:t xml:space="preserve"> for SPS scheduling for LTE mode-3 operation</w:t>
      </w:r>
    </w:p>
    <w:p w14:paraId="674FE8BB" w14:textId="4CEA1FEB" w:rsidR="00A335FF" w:rsidRDefault="00A335FF" w:rsidP="00A335FF">
      <w:pPr>
        <w:rPr>
          <w:lang w:eastAsia="x-none"/>
        </w:rPr>
      </w:pPr>
      <w:r w:rsidRPr="006C560C">
        <w:rPr>
          <w:b/>
          <w:lang w:eastAsia="x-none"/>
        </w:rPr>
        <w:t xml:space="preserve">Proposal </w:t>
      </w:r>
      <w:r w:rsidR="00D71AE5">
        <w:rPr>
          <w:b/>
          <w:lang w:eastAsia="x-none"/>
        </w:rPr>
        <w:t>3</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7FA04D4F" w14:textId="7BFA2AF5" w:rsidR="00A335FF" w:rsidRPr="00E32DBC" w:rsidRDefault="00A335FF" w:rsidP="00A335FF">
      <w:pPr>
        <w:rPr>
          <w:b/>
          <w:lang w:val="en-US"/>
        </w:rPr>
      </w:pPr>
      <w:r w:rsidRPr="00E32DBC">
        <w:rPr>
          <w:b/>
          <w:lang w:val="en-US"/>
        </w:rPr>
        <w:t xml:space="preserve">Proposal </w:t>
      </w:r>
      <w:r w:rsidR="00D71AE5">
        <w:rPr>
          <w:b/>
          <w:lang w:val="en-US"/>
        </w:rPr>
        <w:t>4</w:t>
      </w:r>
      <w:r w:rsidRPr="00E32DBC">
        <w:rPr>
          <w:b/>
          <w:lang w:val="en-US"/>
        </w:rPr>
        <w:t xml:space="preserve">: Introduce NR UL RRC signaling for the UE to convey requests for sidelink access. </w:t>
      </w:r>
    </w:p>
    <w:p w14:paraId="43C2C7CF" w14:textId="3C0BB461" w:rsidR="00A335FF" w:rsidRPr="006C560C" w:rsidRDefault="00A335FF" w:rsidP="00A335FF">
      <w:pPr>
        <w:rPr>
          <w:b/>
          <w:lang w:val="en-US"/>
        </w:rPr>
      </w:pPr>
      <w:r w:rsidRPr="00E32DBC">
        <w:rPr>
          <w:b/>
          <w:lang w:val="en-US"/>
        </w:rPr>
        <w:t xml:space="preserve">Proposal </w:t>
      </w:r>
      <w:r w:rsidR="00D71AE5">
        <w:rPr>
          <w:b/>
          <w:lang w:val="en-US"/>
        </w:rPr>
        <w:t>5</w:t>
      </w:r>
      <w:r w:rsidRPr="00E32DBC">
        <w:rPr>
          <w:b/>
          <w:lang w:val="en-US"/>
        </w:rPr>
        <w:t xml:space="preserve">: No BSR signaling is introduced </w:t>
      </w:r>
      <w:proofErr w:type="gramStart"/>
      <w:r w:rsidRPr="00E32DBC">
        <w:rPr>
          <w:b/>
          <w:lang w:val="en-US"/>
        </w:rPr>
        <w:t>as a result of</w:t>
      </w:r>
      <w:proofErr w:type="gramEnd"/>
      <w:r w:rsidRPr="00E32DBC">
        <w:rPr>
          <w:b/>
          <w:lang w:val="en-US"/>
        </w:rPr>
        <w:t xml:space="preserve"> NR </w:t>
      </w:r>
      <w:proofErr w:type="spellStart"/>
      <w:r w:rsidRPr="00E32DBC">
        <w:rPr>
          <w:b/>
          <w:lang w:val="en-US"/>
        </w:rPr>
        <w:t>Uu</w:t>
      </w:r>
      <w:proofErr w:type="spellEnd"/>
      <w:r w:rsidRPr="00E32DBC">
        <w:rPr>
          <w:b/>
          <w:lang w:val="en-US"/>
        </w:rPr>
        <w:t xml:space="preserve"> controlling LTE sidelink.</w:t>
      </w:r>
    </w:p>
    <w:p w14:paraId="227830A2" w14:textId="77777777" w:rsidR="00A335FF" w:rsidRDefault="00A335FF" w:rsidP="00A335FF">
      <w:pPr>
        <w:jc w:val="both"/>
      </w:pPr>
    </w:p>
    <w:bookmarkEnd w:id="1"/>
    <w:p w14:paraId="77EE87EC" w14:textId="77777777" w:rsidR="00A335FF" w:rsidRDefault="00A335FF" w:rsidP="00A335FF">
      <w:pPr>
        <w:pStyle w:val="Heading1"/>
        <w:numPr>
          <w:ilvl w:val="0"/>
          <w:numId w:val="1"/>
        </w:numPr>
        <w:jc w:val="both"/>
      </w:pPr>
      <w:r>
        <w:lastRenderedPageBreak/>
        <w:t>References</w:t>
      </w:r>
    </w:p>
    <w:p w14:paraId="14E1571B" w14:textId="77777777" w:rsidR="007E7AEE" w:rsidRPr="00A335FF" w:rsidRDefault="00A335FF" w:rsidP="00A335FF">
      <w:pPr>
        <w:pStyle w:val="Reference"/>
        <w:numPr>
          <w:ilvl w:val="0"/>
          <w:numId w:val="3"/>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New WID on 5G V2X with NR sidelink</w:t>
      </w:r>
      <w:r>
        <w:rPr>
          <w:bCs/>
          <w:kern w:val="2"/>
          <w:sz w:val="20"/>
        </w:rPr>
        <w:t>”</w:t>
      </w:r>
    </w:p>
    <w:sectPr w:rsidR="007E7AEE" w:rsidRPr="00A33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462BC0"/>
    <w:multiLevelType w:val="hybridMultilevel"/>
    <w:tmpl w:val="5B9E4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5FF"/>
    <w:rsid w:val="000F6297"/>
    <w:rsid w:val="00246F32"/>
    <w:rsid w:val="007E7AEE"/>
    <w:rsid w:val="0080632B"/>
    <w:rsid w:val="00A335FF"/>
    <w:rsid w:val="00D71AE5"/>
    <w:rsid w:val="00DE2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8FA5"/>
  <w15:chartTrackingRefBased/>
  <w15:docId w15:val="{5A1FE1E5-9C5F-44EE-B297-F5B7B2BC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35F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335F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335FF"/>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335FF"/>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335FF"/>
    <w:rPr>
      <w:rFonts w:ascii="Arial" w:eastAsiaTheme="majorEastAsia" w:hAnsi="Arial" w:cstheme="majorBidi"/>
      <w:sz w:val="28"/>
      <w:szCs w:val="26"/>
      <w:lang w:val="en-GB"/>
    </w:rPr>
  </w:style>
  <w:style w:type="table" w:styleId="TableGrid">
    <w:name w:val="Table Grid"/>
    <w:basedOn w:val="TableNormal"/>
    <w:rsid w:val="00A335F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A335FF"/>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A335FF"/>
    <w:rPr>
      <w:rFonts w:ascii="Times New Roman" w:eastAsia="SimSun" w:hAnsi="Times New Roman" w:cs="Times New Roman"/>
      <w:sz w:val="20"/>
      <w:szCs w:val="20"/>
      <w:lang w:val="en-GB"/>
    </w:rPr>
  </w:style>
  <w:style w:type="paragraph" w:styleId="Title">
    <w:name w:val="Title"/>
    <w:basedOn w:val="Normal"/>
    <w:link w:val="TitleChar"/>
    <w:qFormat/>
    <w:rsid w:val="00A335F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335FF"/>
    <w:rPr>
      <w:rFonts w:ascii="Arial" w:eastAsia="MS Mincho" w:hAnsi="Arial" w:cs="Times New Roman"/>
      <w:b/>
      <w:sz w:val="24"/>
      <w:szCs w:val="20"/>
      <w:lang w:val="de-DE"/>
    </w:rPr>
  </w:style>
  <w:style w:type="paragraph" w:styleId="TOC5">
    <w:name w:val="toc 5"/>
    <w:basedOn w:val="TOC4"/>
    <w:semiHidden/>
    <w:rsid w:val="00A335FF"/>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335FF"/>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335F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_dlc_DocId>
    <_dlc_DocIdUrl xmlns="932dab1a-f806-440a-b546-5f112cb4e652">
      <Url>https://projects.qualcomm.com/sites/libra/_layouts/15/DocIdRedir.aspx?ID=SRVZ567275SS-924214940-19</Url>
      <Description>SRVZ567275SS-924214940-19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7525C-11C9-4204-9F42-8309BD436A84}">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98DF8236-57A6-4D01-B7DE-9CDC1471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B6AB8-97D2-4E74-8A69-675A5C5F8369}">
  <ds:schemaRefs>
    <ds:schemaRef ds:uri="http://schemas.microsoft.com/sharepoint/events"/>
  </ds:schemaRefs>
</ds:datastoreItem>
</file>

<file path=customXml/itemProps4.xml><?xml version="1.0" encoding="utf-8"?>
<ds:datastoreItem xmlns:ds="http://schemas.openxmlformats.org/officeDocument/2006/customXml" ds:itemID="{B83B6F5D-1D72-496C-86F5-5E829CEA9F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5</cp:revision>
  <dcterms:created xsi:type="dcterms:W3CDTF">2019-05-03T13:17:00Z</dcterms:created>
  <dcterms:modified xsi:type="dcterms:W3CDTF">2019-05-04T01:35:00Z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8df7a915-1a68-440d-ab8d-16ac0caa74c7</vt:lpwstr>
  </property>
</Properties>
</file>